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00" w:firstLineChars="1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附件                           </w:t>
      </w:r>
      <w:r>
        <w:rPr>
          <w:rFonts w:hint="eastAsia" w:ascii="方正小标宋_GBK" w:hAnsi="华文中宋" w:eastAsia="方正小标宋_GBK" w:cs="宋体"/>
          <w:kern w:val="0"/>
          <w:sz w:val="36"/>
          <w:szCs w:val="36"/>
        </w:rPr>
        <w:t>农村集体土地征收基层政务公开标准目录</w:t>
      </w:r>
    </w:p>
    <w:tbl>
      <w:tblPr>
        <w:tblStyle w:val="2"/>
        <w:tblW w:w="1523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682"/>
        <w:gridCol w:w="983"/>
        <w:gridCol w:w="3303"/>
        <w:gridCol w:w="3207"/>
        <w:gridCol w:w="1410"/>
        <w:gridCol w:w="1350"/>
        <w:gridCol w:w="628"/>
        <w:gridCol w:w="606"/>
        <w:gridCol w:w="691"/>
        <w:gridCol w:w="540"/>
        <w:gridCol w:w="540"/>
        <w:gridCol w:w="360"/>
        <w:gridCol w:w="4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tblHeader/>
          <w:jc w:val="center"/>
        </w:trPr>
        <w:tc>
          <w:tcPr>
            <w:tcW w:w="15237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100" w:lineRule="exact"/>
              <w:jc w:val="center"/>
              <w:rPr>
                <w:rFonts w:ascii="方正小标宋_GBK" w:hAnsi="华文中宋" w:eastAsia="方正小标宋_GBK" w:cs="宋体"/>
                <w:kern w:val="0"/>
                <w:sz w:val="36"/>
                <w:szCs w:val="44"/>
              </w:rPr>
            </w:pPr>
            <w:r>
              <w:rPr>
                <w:rFonts w:hint="eastAsia" w:ascii="方正小标宋_GBK" w:hAnsi="华文中宋" w:eastAsia="方正小标宋_GBK" w:cs="宋体"/>
                <w:color w:val="FFFFFF"/>
                <w:kern w:val="0"/>
                <w:sz w:val="10"/>
                <w:szCs w:val="10"/>
              </w:rPr>
              <w:t>农村集体土地征收基层政务公开标准目录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tblHeader/>
          <w:jc w:val="center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序号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公开事项</w:t>
            </w:r>
          </w:p>
        </w:tc>
        <w:tc>
          <w:tcPr>
            <w:tcW w:w="3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公开内容</w:t>
            </w: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  <w:lang w:eastAsia="zh-CN"/>
              </w:rPr>
              <w:t>（要素）</w:t>
            </w:r>
          </w:p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3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公开依据</w:t>
            </w: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公开时限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公开</w:t>
            </w:r>
          </w:p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主体</w:t>
            </w:r>
          </w:p>
        </w:tc>
        <w:tc>
          <w:tcPr>
            <w:tcW w:w="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公开渠道</w:t>
            </w:r>
          </w:p>
        </w:tc>
        <w:tc>
          <w:tcPr>
            <w:tcW w:w="12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公开对象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公开</w:t>
            </w:r>
          </w:p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方式</w:t>
            </w:r>
          </w:p>
        </w:tc>
        <w:tc>
          <w:tcPr>
            <w:tcW w:w="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公开</w:t>
            </w:r>
          </w:p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一级</w:t>
            </w:r>
          </w:p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事项</w:t>
            </w:r>
          </w:p>
        </w:tc>
        <w:tc>
          <w:tcPr>
            <w:tcW w:w="9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二级</w:t>
            </w:r>
          </w:p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事项</w:t>
            </w:r>
          </w:p>
        </w:tc>
        <w:tc>
          <w:tcPr>
            <w:tcW w:w="3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3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全</w:t>
            </w:r>
          </w:p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社会</w:t>
            </w:r>
          </w:p>
        </w:tc>
        <w:tc>
          <w:tcPr>
            <w:tcW w:w="6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特定</w:t>
            </w:r>
          </w:p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群体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主动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依</w:t>
            </w:r>
          </w:p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申请</w:t>
            </w:r>
          </w:p>
        </w:tc>
        <w:tc>
          <w:tcPr>
            <w:tcW w:w="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县级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15"/>
                <w:szCs w:val="15"/>
              </w:rPr>
              <w:t>乡级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9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3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3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6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华文仿宋" w:eastAsia="仿宋_GB2312" w:cs="宋体"/>
                <w:b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农机购置补贴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1、政策依据</w:t>
            </w:r>
          </w:p>
          <w:p>
            <w:pPr>
              <w:keepNext w:val="0"/>
              <w:keepLines w:val="0"/>
              <w:widowControl/>
              <w:numPr>
                <w:numId w:val="0"/>
              </w:numPr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2、申请指南，包括补贴对象、补贴范围、补贴标准、申请程序、申请材料、咨询电话、受理单位、办理时限、联系方式等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举报电话：0912-5622135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绥政财农发（2019）72号、绥政财农发（2019）10号、绥政财农发（2019）41号、绥政财农发（2019）54号、绥政财农发（2019）72号、 绥政财农发（2020）36号、绥政财农发（2020）39号、绥政财农发（2020）56号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自政府信息形成或变更之日起20个工作日内公开。法律、法规对政府信息公开的期限另有规定的，从其规定。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县级农业农村部门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耕地地力保护</w:t>
            </w:r>
          </w:p>
        </w:tc>
        <w:tc>
          <w:tcPr>
            <w:tcW w:w="3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1、政策依据：绥政财农发（2019）45号、 绥政财农发（2020）54号、绥政财农发（2020）55号； 2、申请指南：补贴对象：利用自有土地、通过流转等方式在耕地上种粮的农户及新型经营主体、补贴范围：全县范围、补贴标准：按照省市文件标准、咨询电话：0912-5797696；           3、补贴结果； 4、举报电话：0912-5622135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绥政财农发（2019）45号、 绥政财农发（2020）54号、绥政财农发（2020）55号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自政府信息形成或变更之日起20个工作日内公开。法律、法规对政府信息公开的期限另有规定的，从其规定。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县级农业农村部门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农业生产发展资金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新型职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业农民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培育</w:t>
            </w:r>
          </w:p>
        </w:tc>
        <w:tc>
          <w:tcPr>
            <w:tcW w:w="3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1、政策依据； 2、申请指南：包括任务目标、培训对象、培训任务、补助标准、组织实施、进度安排；           3、培训结果；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4、保障措施。 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绥政办发〔2015〕55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号、绥政农发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〔2015〕62号、绥政农发〔2018〕30号、榆农计财〔2017〕18号、绥政农发〔2018〕113号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自政府信息形成或变更之日起20个工作日内公开。法律、法规对政府信息公开的期限另有规定的，从其规定。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县级农业农村部门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  <w:jc w:val="center"/>
        </w:trPr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华文仿宋" w:hAnsi="华文仿宋" w:eastAsia="华文仿宋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4</w:t>
            </w: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支持新型农业经营主体</w:t>
            </w:r>
          </w:p>
        </w:tc>
        <w:tc>
          <w:tcPr>
            <w:tcW w:w="3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1、政策依据：《农业生产发展资金管理办法》（财农[2017]41号）、《陕西省支持新型农业经营主体实施方案》； 2、申请指南：补贴对象：新型经营主体、补贴范围：全县范围；补贴标准：按照省市文件标准、咨询电话：0912-5797696；3、补贴结果：支持新型经营主体发展农业生产； 4、举报电话：0912-5622135</w:t>
            </w:r>
          </w:p>
        </w:tc>
        <w:tc>
          <w:tcPr>
            <w:tcW w:w="3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政策依据：《农业生产发展资金管理办法》（财农[2017]41号）、《陕西省支持新型农业经营主体实施方案》</w:t>
            </w: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自政府信息形成或变更之日起20个工作日内公开。法律、法规对政府信息公开的期限另有规定的，从其规定。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县级农业农村部门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  <w:jc w:val="center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动物防疫等补助经费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强制扑杀、强制免疫和养殖环节无害化处理补助</w:t>
            </w:r>
          </w:p>
        </w:tc>
        <w:tc>
          <w:tcPr>
            <w:tcW w:w="3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中华人民共和国动物防疫法、动物防疫等补助经费管理办法、财农(2017) 43号、陕西省动物防疫补助实施方案、1、政策依据；《动物防疫法》 2、申请指南：所有养殖户3、补贴结果；全部免疫 4、监督渠道：0912-5631676。</w:t>
            </w:r>
          </w:p>
        </w:tc>
        <w:tc>
          <w:tcPr>
            <w:tcW w:w="3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自政府信息形成或变更之日起20个工作日内公开。法律、法规对政府信息公开的期限另有规定的，从其规定。</w:t>
            </w:r>
          </w:p>
        </w:tc>
        <w:tc>
          <w:tcPr>
            <w:tcW w:w="1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县级农业农村部门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政府网站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804A4"/>
    <w:rsid w:val="0AE82297"/>
    <w:rsid w:val="42236C0C"/>
    <w:rsid w:val="596804A4"/>
    <w:rsid w:val="72334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2021-07-23T03:55:00Z</dcterms:created>
  <dc:creator>坤</dc:creator>
  <cp:lastModifiedBy>坤</cp:lastModifiedBy>
  <dcterms:modified xsi:type="dcterms:W3CDTF">2021-08-02T09:41:15Z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5196E036841A459699C60C0E0B1556B8</vt:lpwstr>
  </property>
</Properties>
</file>